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</w:p>
    <w:tbl>
      <w:tblPr>
        <w:tblStyle w:val="af6"/>
        <w:tblW w:w="993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8"/>
        <w:gridCol w:w="540"/>
        <w:gridCol w:w="4606"/>
      </w:tblGrid>
      <w:tr w:rsidR="002B075E">
        <w:tc>
          <w:tcPr>
            <w:tcW w:w="4788" w:type="dxa"/>
          </w:tcPr>
          <w:p w:rsidR="002B075E" w:rsidRDefault="005D3D0E">
            <w:pPr>
              <w:tabs>
                <w:tab w:val="left" w:pos="3840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ЗАТВЕРДЖЕНО: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Департаменту у справах сім`ї, молоді та спорту Харківської міської ради</w:t>
            </w: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О.С. </w:t>
            </w:r>
            <w:proofErr w:type="spellStart"/>
            <w:r>
              <w:rPr>
                <w:sz w:val="24"/>
                <w:szCs w:val="24"/>
              </w:rPr>
              <w:t>Чубаров</w:t>
            </w:r>
            <w:proofErr w:type="spellEnd"/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 _________2021 р.</w:t>
            </w:r>
          </w:p>
        </w:tc>
        <w:tc>
          <w:tcPr>
            <w:tcW w:w="540" w:type="dxa"/>
          </w:tcPr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2B075E" w:rsidRDefault="005D3D0E">
            <w:pPr>
              <w:tabs>
                <w:tab w:val="left" w:pos="3840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ЗАТВЕРДЖЕНО: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Департаменту освіти Харківської міської ради</w:t>
            </w: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 О.І. Деменко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 _________2021 р.</w:t>
            </w:r>
          </w:p>
        </w:tc>
      </w:tr>
      <w:tr w:rsidR="002B075E">
        <w:tc>
          <w:tcPr>
            <w:tcW w:w="4788" w:type="dxa"/>
          </w:tcPr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ЗАТВЕРДЖЕНО</w:t>
            </w:r>
            <w:r>
              <w:rPr>
                <w:sz w:val="24"/>
                <w:szCs w:val="24"/>
              </w:rPr>
              <w:t>: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Департаменту – начальник управління з питань фізичної культури та спорту Департаменту у справах сім`ї, молоді та спорту Харківської міської ради</w:t>
            </w: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 xml:space="preserve">_______________ К.М. Курашов                                                                                                                                                                                                 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 _________2021 р.</w:t>
            </w:r>
          </w:p>
        </w:tc>
        <w:tc>
          <w:tcPr>
            <w:tcW w:w="540" w:type="dxa"/>
          </w:tcPr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729615</wp:posOffset>
                  </wp:positionV>
                  <wp:extent cx="967740" cy="930910"/>
                  <wp:effectExtent l="0" t="0" r="0" b="0"/>
                  <wp:wrapNone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309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ЗАТВЕР</w:t>
            </w:r>
            <w:r>
              <w:rPr>
                <w:b/>
                <w:sz w:val="24"/>
                <w:szCs w:val="24"/>
                <w:u w:val="single"/>
              </w:rPr>
              <w:t>ДЖЕНО</w:t>
            </w:r>
            <w:r>
              <w:rPr>
                <w:sz w:val="24"/>
                <w:szCs w:val="24"/>
              </w:rPr>
              <w:t>: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федерації футболу м. Харкова</w:t>
            </w:r>
          </w:p>
          <w:p w:rsidR="002B075E" w:rsidRDefault="002B075E">
            <w:pPr>
              <w:tabs>
                <w:tab w:val="left" w:pos="3840"/>
              </w:tabs>
              <w:rPr>
                <w:b/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b/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b/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b/>
                <w:sz w:val="24"/>
                <w:szCs w:val="24"/>
              </w:rPr>
            </w:pPr>
          </w:p>
          <w:p w:rsidR="002B075E" w:rsidRDefault="002B075E">
            <w:pPr>
              <w:tabs>
                <w:tab w:val="left" w:pos="3840"/>
              </w:tabs>
              <w:rPr>
                <w:sz w:val="24"/>
                <w:szCs w:val="24"/>
              </w:rPr>
            </w:pP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081088" cy="714375"/>
                  <wp:effectExtent l="0" t="0" r="0" b="0"/>
                  <wp:docPr id="10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88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      В.В. Панов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 _________2021 р.</w:t>
            </w:r>
          </w:p>
          <w:p w:rsidR="002B075E" w:rsidRDefault="005D3D0E">
            <w:pPr>
              <w:tabs>
                <w:tab w:val="left" w:pos="3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ind w:left="4820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ПОЛОЖЕННЯ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 організацію та проведення Харківської шкільної  футбольної ліги з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 футзалу / міні-футболу/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серед учнів загальноосвітніх навчальних закладів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</w:t>
      </w:r>
      <w:r>
        <w:rPr>
          <w:b/>
          <w:sz w:val="24"/>
          <w:szCs w:val="24"/>
        </w:rPr>
        <w:t>21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навчальний рік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f7"/>
        <w:tblW w:w="3240" w:type="dxa"/>
        <w:tblInd w:w="3168" w:type="dxa"/>
        <w:tblLayout w:type="fixed"/>
        <w:tblLook w:val="0000" w:firstRow="0" w:lastRow="0" w:firstColumn="0" w:lastColumn="0" w:noHBand="0" w:noVBand="0"/>
      </w:tblPr>
      <w:tblGrid>
        <w:gridCol w:w="3240"/>
      </w:tblGrid>
      <w:tr w:rsidR="002B075E">
        <w:trPr>
          <w:trHeight w:val="2559"/>
        </w:trPr>
        <w:tc>
          <w:tcPr>
            <w:tcW w:w="3240" w:type="dxa"/>
            <w:vAlign w:val="center"/>
          </w:tcPr>
          <w:p w:rsidR="002B075E" w:rsidRDefault="002B0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</w:t>
      </w:r>
      <w:r>
        <w:rPr>
          <w:b/>
          <w:color w:val="000000"/>
          <w:sz w:val="24"/>
          <w:szCs w:val="24"/>
        </w:rPr>
        <w:t>Харків -20</w:t>
      </w:r>
      <w:r>
        <w:rPr>
          <w:b/>
          <w:sz w:val="24"/>
          <w:szCs w:val="24"/>
        </w:rPr>
        <w:t>21</w:t>
      </w:r>
      <w:r>
        <w:rPr>
          <w:b/>
          <w:color w:val="000000"/>
          <w:sz w:val="24"/>
          <w:szCs w:val="24"/>
        </w:rPr>
        <w:t xml:space="preserve"> р.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Ліга проводиться щороку відповідно до стратегії розвитку «Харківські спортивні шкільні ліги» (далі – Стратегія), затвердженої наказом Департаменту у справах сім`ї, молоді та спорту та Департаменту освіти Харківської міської ради від 30.12.2016 № 93/329 (зі</w:t>
      </w:r>
      <w:r>
        <w:rPr>
          <w:color w:val="000000"/>
          <w:sz w:val="24"/>
          <w:szCs w:val="24"/>
        </w:rPr>
        <w:t xml:space="preserve"> змінами).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I. Цілі і завдання Ліги </w:t>
      </w:r>
    </w:p>
    <w:p w:rsidR="002B075E" w:rsidRDefault="005D3D0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1.1. Головними завданнями Ліги є: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53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виховання почуття любові до спорту та спортивних змагань;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530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формування у більшості учнів загальноосвітніх навчальних закладів початкового уявлення про те, що саме у спорті найбільш яскраво проявляються такі важливі цінності суспільства, як рівність шансів на успіх, досягнення успіху, прагнення бути першим, конкурен</w:t>
      </w:r>
      <w:r>
        <w:rPr>
          <w:color w:val="000000"/>
          <w:sz w:val="24"/>
          <w:szCs w:val="24"/>
        </w:rPr>
        <w:t>ція тощо;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530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виявлення   талановитих футболістів та футболісток і для подальшого удосконалення спортивної майстерності  та продовження їх  футбольної освіти;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0"/>
          <w:tab w:val="left" w:pos="2530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визначення  переможців та призерів  змагань  відповідно до вимог Положення;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25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1.2. Головними цілями Лі</w:t>
      </w:r>
      <w:r>
        <w:rPr>
          <w:color w:val="000000"/>
          <w:sz w:val="24"/>
          <w:szCs w:val="24"/>
        </w:rPr>
        <w:t xml:space="preserve">ги є: 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збільшення кількості учнів і вихованців, які систематично займаються фізичною культурою та спортом;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поліпшення фізичного стану учнів і вихованців у системі освіти міста Харкова;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підвищення рівня фізичного та морального розвитку дітей, підлітків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і молоді;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зниження показників асоціальної поведінки серед дітей і підлітків;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збільшення кількості, різноманітності фізкультурно-оздоровчих </w:t>
      </w:r>
      <w:r>
        <w:rPr>
          <w:color w:val="000000"/>
          <w:sz w:val="24"/>
          <w:szCs w:val="24"/>
        </w:rPr>
        <w:br/>
        <w:t>та спортивно-масових послуг;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підвищення рівня професійної компетентності педагогів фізкультурно-спортивного профілю;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зміцнення матеріально-технічної бази фізичної культури та спорту;</w:t>
      </w:r>
    </w:p>
    <w:p w:rsidR="002B075E" w:rsidRDefault="005D3D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успішний виступ збірних команд Харкова на всеукраїнських спортивних змаганнях.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>
        <w:rPr>
          <w:b/>
          <w:color w:val="000000"/>
          <w:sz w:val="24"/>
          <w:szCs w:val="24"/>
        </w:rPr>
        <w:t>ІІ. Строки і місце проведення Ліги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2B075E" w:rsidRDefault="005D3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 Ліга проводиться протягом  2021/2022 навчального року та включає три етапи:</w:t>
      </w:r>
    </w:p>
    <w:p w:rsidR="002B075E" w:rsidRDefault="005D3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 етап - </w:t>
      </w:r>
      <w:r>
        <w:rPr>
          <w:sz w:val="24"/>
          <w:szCs w:val="24"/>
          <w:u w:val="single"/>
        </w:rPr>
        <w:t>шкільний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з 10 жовтня по 28 жовтня 2021 року</w:t>
      </w:r>
      <w:r>
        <w:rPr>
          <w:sz w:val="24"/>
          <w:szCs w:val="24"/>
        </w:rPr>
        <w:t xml:space="preserve"> – формування збірних команд загальноосвітніми навчальними закладами;</w:t>
      </w:r>
    </w:p>
    <w:p w:rsidR="002B075E" w:rsidRDefault="005D3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ІІ етап - </w:t>
      </w:r>
      <w:r>
        <w:rPr>
          <w:sz w:val="24"/>
          <w:szCs w:val="24"/>
          <w:u w:val="single"/>
        </w:rPr>
        <w:t>районний</w:t>
      </w:r>
      <w:r>
        <w:rPr>
          <w:sz w:val="24"/>
          <w:szCs w:val="24"/>
        </w:rPr>
        <w:t>:</w:t>
      </w:r>
    </w:p>
    <w:p w:rsidR="002B075E" w:rsidRDefault="005D3D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листопад-грудень 20</w:t>
      </w:r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року – дівч</w:t>
      </w:r>
      <w:r>
        <w:rPr>
          <w:b/>
          <w:sz w:val="24"/>
          <w:szCs w:val="24"/>
        </w:rPr>
        <w:t>ата, спортивні зали ЗЗСО м. Харкова</w:t>
      </w:r>
    </w:p>
    <w:p w:rsidR="002B075E" w:rsidRDefault="005D3D0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березень-квітень 202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року – хлопці, штучні майданчики ЗЗСО м. Харкова</w:t>
      </w:r>
    </w:p>
    <w:p w:rsidR="002B075E" w:rsidRDefault="005D3D0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ІІІ етап - </w:t>
      </w:r>
      <w:r>
        <w:rPr>
          <w:sz w:val="24"/>
          <w:szCs w:val="24"/>
          <w:u w:val="single"/>
        </w:rPr>
        <w:t xml:space="preserve">міський </w:t>
      </w:r>
    </w:p>
    <w:p w:rsidR="002B075E" w:rsidRDefault="005D3D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4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 01.05 по 15.05. 2020 року</w:t>
      </w:r>
      <w:r>
        <w:rPr>
          <w:sz w:val="24"/>
          <w:szCs w:val="24"/>
        </w:rPr>
        <w:t xml:space="preserve"> -</w:t>
      </w:r>
      <w:r>
        <w:rPr>
          <w:b/>
          <w:sz w:val="24"/>
          <w:szCs w:val="24"/>
        </w:rPr>
        <w:t>штучні майданчики ЦПКВ ім. Горького</w:t>
      </w:r>
      <w:r>
        <w:rPr>
          <w:sz w:val="24"/>
          <w:szCs w:val="24"/>
        </w:rPr>
        <w:t>.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ІІI. Організація та керівництво проведенням Ліги 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 Загальне керівництво проведенням Ліги здійснює Організаційний комітет з організації та проведення спортивних турнірів серед учнів загальноосвітніх навчальних закладів міста Харкова «Харківські спортивні шкільні ліги» (далі – Організаційний комітет), з</w:t>
      </w:r>
      <w:r>
        <w:rPr>
          <w:color w:val="000000"/>
          <w:sz w:val="24"/>
          <w:szCs w:val="24"/>
        </w:rPr>
        <w:t xml:space="preserve">атверджений наказом Департаменту у справах сім`ї, молоді та спорту та Департаменту освіти Харківської міської ради від 30.12.2016 № 93/329. </w:t>
      </w:r>
    </w:p>
    <w:p w:rsidR="002B075E" w:rsidRDefault="005D3D0E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3.2. Безпосереднє проведення Ліги здійснюється головною суддівською колегією / далі ГСК/, яка затверджується Федера</w:t>
      </w:r>
      <w:r>
        <w:rPr>
          <w:sz w:val="24"/>
          <w:szCs w:val="24"/>
        </w:rPr>
        <w:t xml:space="preserve">цією футболу м. Харкова. Арбітраж змагань здійснюється арбітрами, рекомендованими Харківською обласною асоціацією футзалу/ далі ХОАФ/ та Харківською обласною асоціацією футболу / далі ХОАФ/ . Головний суддя  змагань </w:t>
      </w:r>
      <w:r>
        <w:rPr>
          <w:sz w:val="24"/>
          <w:szCs w:val="24"/>
        </w:rPr>
        <w:lastRenderedPageBreak/>
        <w:t>призначається Федерацією футболу м. Харк</w:t>
      </w:r>
      <w:r>
        <w:rPr>
          <w:sz w:val="24"/>
          <w:szCs w:val="24"/>
        </w:rPr>
        <w:t>ова, лікар Ліги одночасно виступає заступником головного судді.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 Проведення Ліги здійснюють: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І етапі (шкільний етап) – загальноосвітні навчальні заклади (де формуються збірні команд шкіл);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ІІ етапі (районний етап) – управління освіти адміністраці</w:t>
      </w:r>
      <w:r>
        <w:rPr>
          <w:color w:val="000000"/>
          <w:sz w:val="24"/>
          <w:szCs w:val="24"/>
        </w:rPr>
        <w:t>й районів Харківської міської ради спільно з  ФФМХ (на якому визначається переможець районних змагань, який отримує право участі у III-му етапі Ліги);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ІІІ етапі (міський етап) – Департаменти спільно з ФФМХ  (на якому визначається чемпіон Ліги).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ІV. Уча</w:t>
      </w:r>
      <w:r>
        <w:rPr>
          <w:b/>
          <w:color w:val="000000"/>
          <w:sz w:val="24"/>
          <w:szCs w:val="24"/>
        </w:rPr>
        <w:t>сники Ліги</w:t>
      </w:r>
    </w:p>
    <w:p w:rsidR="002B075E" w:rsidRDefault="005D3D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У Лізі беруть участь учні 5-6 класів, загальноосвітні навчальні заклади які, у встановленому Стратегією та цим Положенням порядку надали заявки на участь.</w:t>
      </w:r>
    </w:p>
    <w:p w:rsidR="002B075E" w:rsidRDefault="005D3D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На ІІ етапі Ліги проводяться районні змагання, у яких беруть участь збірні коман</w:t>
      </w:r>
      <w:r>
        <w:rPr>
          <w:sz w:val="24"/>
          <w:szCs w:val="24"/>
        </w:rPr>
        <w:t>ди навчальних закладів хлопців та дівчат;</w:t>
      </w:r>
    </w:p>
    <w:p w:rsidR="002B075E" w:rsidRDefault="005D3D0E">
      <w:pPr>
        <w:ind w:hanging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4.3.  У III етапі змагань беруть участь  збірні  команди загальноосвітніх навчальних  закладів - переможців районного етапу;  </w:t>
      </w:r>
      <w:r>
        <w:rPr>
          <w:b/>
          <w:sz w:val="24"/>
          <w:szCs w:val="24"/>
        </w:rPr>
        <w:t>Участь школярів у складі збірної команди району з інших шкіл відповідного р</w:t>
      </w:r>
      <w:r>
        <w:rPr>
          <w:b/>
          <w:sz w:val="24"/>
          <w:szCs w:val="24"/>
        </w:rPr>
        <w:t>айону до III етапу змагань не допускаються.</w:t>
      </w:r>
    </w:p>
    <w:p w:rsidR="002B075E" w:rsidRDefault="002B075E">
      <w:pPr>
        <w:ind w:hanging="180"/>
        <w:jc w:val="both"/>
        <w:rPr>
          <w:b/>
          <w:sz w:val="24"/>
          <w:szCs w:val="24"/>
        </w:rPr>
      </w:pPr>
    </w:p>
    <w:p w:rsidR="002B075E" w:rsidRDefault="002B075E">
      <w:pPr>
        <w:ind w:firstLine="709"/>
        <w:jc w:val="both"/>
        <w:rPr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V. Умови проведення матчів Ліги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5.1.  Матчі Ліги проводяться згідно «Правил гри», затверджених FIFA зі змінами та додатками;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color w:val="000000"/>
          <w:sz w:val="24"/>
          <w:szCs w:val="24"/>
        </w:rPr>
        <w:t xml:space="preserve">         5.2.    Матчі Ліги проводяться у спортивних залах ЗОШ та футбольних майданчиках встановлених розмірів зі  штучним покриттям, які відповідають вимогам регламентуючих документів ФФМХ.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right="-2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   Змагання проводяться у відповідності з принципами  «Чесно</w:t>
      </w:r>
      <w:r>
        <w:rPr>
          <w:color w:val="000000"/>
          <w:sz w:val="24"/>
          <w:szCs w:val="24"/>
        </w:rPr>
        <w:t>ї гри», згідно календарю змагань.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right="-2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    Склад команди  для дівчат та хлопців 12 гравців.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5.5.   Гра складається з 2-х таймів по 15 хвилин кожний з 10-хвилинною перервою.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Одночасно на футбольному полі  може  знаходиться 5 гравців (4+1). Під час гри дозволяються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284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зворотні заміни  гравців.  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5.6.  Місця команд  визначаються по найбільшій сумі очок, набраних в усіх зустрічах. За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перемогу нараховується 3 пункти, ні</w:t>
      </w:r>
      <w:r>
        <w:rPr>
          <w:color w:val="000000"/>
          <w:sz w:val="24"/>
          <w:szCs w:val="24"/>
        </w:rPr>
        <w:t xml:space="preserve">чию – 1 пункт, поразка – 0 пунктів.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5.7.  При рівності набраних очок перевага віддається команді, що має кращі результати в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особистих зустрічах з конкурентом (конкурентами):</w:t>
      </w:r>
    </w:p>
    <w:p w:rsidR="002B075E" w:rsidRDefault="005D3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Найбільше число перемог;</w:t>
      </w:r>
    </w:p>
    <w:p w:rsidR="002B075E" w:rsidRDefault="005D3D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Краща різниця забитих і пропущених м’ячів;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5.8.   При рівності цих показників набирають сили показники:  </w:t>
      </w:r>
    </w:p>
    <w:p w:rsidR="002B075E" w:rsidRDefault="005D3D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Найбільше число перемог в усіх зустрічах;</w:t>
      </w:r>
    </w:p>
    <w:p w:rsidR="002B075E" w:rsidRDefault="005D3D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Краща різниця забитих і пропущених м’ячів в усіх зустрічах;</w:t>
      </w:r>
    </w:p>
    <w:p w:rsidR="002B075E" w:rsidRDefault="005D3D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Найбільша кількість м’ячів забитих в усіх зустрічах.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5.9.  У випадку нічийного результату у ІІІ етапі  змагань для виявлення переможця призначається серія післяматчевих 6-метрових ударів, які пробиваються відповідно до вимог правил гри.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5.10.  При абсолютній рівності цих показників місця команд визна</w:t>
      </w:r>
      <w:r>
        <w:rPr>
          <w:color w:val="000000"/>
          <w:sz w:val="24"/>
          <w:szCs w:val="24"/>
        </w:rPr>
        <w:t>чає жереб.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5.11.   Змагання серед   загальноосвітніх  навчальних закладів проводяться  за коловою системою.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5.12.   </w:t>
      </w:r>
      <w:r>
        <w:rPr>
          <w:b/>
          <w:color w:val="000000"/>
          <w:sz w:val="24"/>
          <w:szCs w:val="24"/>
        </w:rPr>
        <w:t xml:space="preserve"> Зміна системи проведення змагань належить ГСК Ліги.</w:t>
      </w:r>
    </w:p>
    <w:p w:rsidR="002B075E" w:rsidRDefault="002B075E">
      <w:pPr>
        <w:ind w:right="-2"/>
        <w:rPr>
          <w:b/>
          <w:sz w:val="24"/>
          <w:szCs w:val="24"/>
        </w:rPr>
      </w:pPr>
    </w:p>
    <w:p w:rsidR="002C2150" w:rsidRDefault="002C215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lang w:val="en-US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2" w:name="_GoBack"/>
      <w:bookmarkEnd w:id="2"/>
      <w:r>
        <w:rPr>
          <w:b/>
          <w:color w:val="000000"/>
          <w:sz w:val="24"/>
          <w:szCs w:val="24"/>
        </w:rPr>
        <w:lastRenderedPageBreak/>
        <w:t xml:space="preserve">VI. Програма проведення Ліги </w:t>
      </w:r>
    </w:p>
    <w:p w:rsidR="002B075E" w:rsidRDefault="005D3D0E">
      <w:pPr>
        <w:ind w:firstLine="708"/>
        <w:rPr>
          <w:sz w:val="24"/>
          <w:szCs w:val="24"/>
        </w:rPr>
      </w:pPr>
      <w:r>
        <w:rPr>
          <w:sz w:val="24"/>
          <w:szCs w:val="24"/>
        </w:rPr>
        <w:t>6.1. Районний етап:</w:t>
      </w:r>
    </w:p>
    <w:p w:rsidR="002B075E" w:rsidRDefault="005D3D0E">
      <w:pPr>
        <w:ind w:firstLine="708"/>
        <w:rPr>
          <w:sz w:val="24"/>
          <w:szCs w:val="24"/>
        </w:rPr>
      </w:pPr>
      <w:r>
        <w:rPr>
          <w:sz w:val="24"/>
          <w:szCs w:val="24"/>
        </w:rPr>
        <w:t>Систему розіграшу визначає Головна суддівська колегія в залежності від кількості команд в районі.</w:t>
      </w:r>
    </w:p>
    <w:p w:rsidR="002B075E" w:rsidRDefault="005D3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Команда, яка одержала перемогу у фінальному матчі ІІ (районного) етапу Ліги, отримує можливість взяти участь у ІІІ етапі Ліги (міський етап).</w:t>
      </w:r>
    </w:p>
    <w:p w:rsidR="002B075E" w:rsidRDefault="002B075E">
      <w:pPr>
        <w:ind w:firstLine="708"/>
        <w:rPr>
          <w:sz w:val="24"/>
          <w:szCs w:val="24"/>
        </w:rPr>
      </w:pPr>
    </w:p>
    <w:p w:rsidR="002B075E" w:rsidRDefault="002B075E">
      <w:pPr>
        <w:ind w:firstLine="708"/>
        <w:rPr>
          <w:sz w:val="24"/>
          <w:szCs w:val="24"/>
        </w:rPr>
      </w:pPr>
    </w:p>
    <w:p w:rsidR="002B075E" w:rsidRDefault="005D3D0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6.2. Міський </w:t>
      </w:r>
      <w:r>
        <w:rPr>
          <w:sz w:val="24"/>
          <w:szCs w:val="24"/>
        </w:rPr>
        <w:t>етап:</w:t>
      </w:r>
    </w:p>
    <w:p w:rsidR="002B075E" w:rsidRDefault="005D3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ІІІ етапі змагання проводяться в групах за коловою системою (склад груп визначається за жеребкуванням). Всього 9 команд.</w:t>
      </w:r>
    </w:p>
    <w:p w:rsidR="002B075E" w:rsidRDefault="005D3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Суддівська колегія залишає за собою право змінити систему проведення змагань залежно від кількості заявлених команд. </w:t>
      </w:r>
    </w:p>
    <w:p w:rsidR="002B075E" w:rsidRDefault="005D3D0E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6.3.  </w:t>
      </w:r>
      <w:r>
        <w:rPr>
          <w:b/>
          <w:sz w:val="24"/>
          <w:szCs w:val="24"/>
        </w:rPr>
        <w:t>Пе</w:t>
      </w:r>
      <w:r>
        <w:rPr>
          <w:b/>
          <w:sz w:val="24"/>
          <w:szCs w:val="24"/>
        </w:rPr>
        <w:t xml:space="preserve">ред </w:t>
      </w:r>
      <w:proofErr w:type="spellStart"/>
      <w:r>
        <w:rPr>
          <w:b/>
          <w:sz w:val="24"/>
          <w:szCs w:val="24"/>
        </w:rPr>
        <w:t>початкомII</w:t>
      </w:r>
      <w:proofErr w:type="spellEnd"/>
      <w:r>
        <w:rPr>
          <w:b/>
          <w:sz w:val="24"/>
          <w:szCs w:val="24"/>
        </w:rPr>
        <w:t>-го та  III-го етапів змагань команди-учасниці подають до Головної суддівської колегії (ГСК)офіційну заявку з обов’язковим допуском лікаря з синьою печаткою.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VII. Безпека та підготовка місць проведення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Підготовка спортивних споруд здійснюється відповідно до Положення про порядок підготовки спортивних споруд та інших спеціально відведених місць для проведення масових спортивних та культурно-видовищних заходів, затвердженого постановою Кабінету Міністрів У</w:t>
      </w:r>
      <w:r>
        <w:rPr>
          <w:color w:val="000000"/>
          <w:sz w:val="24"/>
          <w:szCs w:val="24"/>
        </w:rPr>
        <w:t>країни від 18 грудня 1998 року № 2025.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VIII. Нагородження переможців і призерів Ліги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8.1. Визначення переможців та призерів змагань Ліги: </w:t>
      </w:r>
    </w:p>
    <w:p w:rsidR="002B075E" w:rsidRDefault="005D3D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 Нагородження переможців і призерів проводиться Департаментом освіти, Департаментом у справах сім'ї, молоді та спорту, управлінням з питань фізичної культури та спорту Харківської міської ради, ФФМХ.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8.2.   </w:t>
      </w:r>
      <w:r>
        <w:rPr>
          <w:color w:val="000000"/>
          <w:sz w:val="24"/>
          <w:szCs w:val="24"/>
          <w:u w:val="single"/>
        </w:rPr>
        <w:t>II етап районних змагань</w:t>
      </w:r>
    </w:p>
    <w:p w:rsidR="002B075E" w:rsidRDefault="005D3D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команда -  переможе</w:t>
      </w:r>
      <w:r>
        <w:rPr>
          <w:color w:val="000000"/>
          <w:sz w:val="24"/>
          <w:szCs w:val="24"/>
        </w:rPr>
        <w:t>ць ІІ етапу Ліги, отримує звання «Чемпіон районного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етапу змагань Харківської шкільної футбольної ліги», нагороджується кубком. Гравці та офіційні особи команди нагороджуються золотими медалями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 пам’ятними подарунками;</w:t>
      </w:r>
    </w:p>
    <w:p w:rsidR="002B075E" w:rsidRDefault="005D3D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команди, що посіли  2-е та 3-є місця на ІІ етапі Ліги, нагороджуються кубками,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дипломами. Гравці та офіційні особи команд нагороджуються відповідно срібними та бронзовими медалями </w:t>
      </w:r>
      <w:r>
        <w:rPr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а пам’ятними подарунками;.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8.3.   Команда – переможець ІІ етапу Ліги здобуває право брати участь у ІІІ етапі Ліги;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8.4.   </w:t>
      </w:r>
      <w:r>
        <w:rPr>
          <w:color w:val="000000"/>
          <w:sz w:val="24"/>
          <w:szCs w:val="24"/>
          <w:u w:val="single"/>
        </w:rPr>
        <w:t>ІІІ етап міських змагань</w:t>
      </w:r>
    </w:p>
    <w:p w:rsidR="002B075E" w:rsidRDefault="005D3D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команда-переможець ІІІ-го етапу міських змагань, отримує звання «Чемпіон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Харківської шкільної футбольної ліги», нагороджується кубком.</w:t>
      </w:r>
      <w:r>
        <w:rPr>
          <w:color w:val="000000"/>
          <w:sz w:val="24"/>
          <w:szCs w:val="24"/>
        </w:rPr>
        <w:t xml:space="preserve"> Гравці та офіційні особи команди нагороджуються золотими медалями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 пам’ятними подарунками;</w:t>
      </w:r>
    </w:p>
    <w:p w:rsidR="002B075E" w:rsidRDefault="005D3D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команди, що посіли  2-е та 3-є місця на ІІІ етапі Ліги, нагороджуються кубками,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дипломами. Гравці та офіційні особи команд нагороджуються відповідно срібними та </w:t>
      </w:r>
      <w:r>
        <w:rPr>
          <w:color w:val="000000"/>
          <w:sz w:val="24"/>
          <w:szCs w:val="24"/>
        </w:rPr>
        <w:t xml:space="preserve">бронзовими медалями 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та пам’ятними подарунками;</w:t>
      </w:r>
    </w:p>
    <w:p w:rsidR="002B075E" w:rsidRDefault="005D3D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всі команди учасниці ІІІ-го етапу міських змагань нагороджуються дипломами;</w:t>
      </w:r>
    </w:p>
    <w:p w:rsidR="002B075E" w:rsidRDefault="005D3D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кращі гравці за номінаціями нагороджуються заохочуваними призами;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8.5.   Судді, які </w:t>
      </w:r>
      <w:r>
        <w:rPr>
          <w:sz w:val="24"/>
          <w:szCs w:val="24"/>
        </w:rPr>
        <w:t>проводять</w:t>
      </w:r>
      <w:r>
        <w:rPr>
          <w:color w:val="000000"/>
          <w:sz w:val="24"/>
          <w:szCs w:val="24"/>
        </w:rPr>
        <w:t xml:space="preserve"> другий тур змагань, нагороджуються ди</w:t>
      </w:r>
      <w:r>
        <w:rPr>
          <w:color w:val="000000"/>
          <w:sz w:val="24"/>
          <w:szCs w:val="24"/>
        </w:rPr>
        <w:t xml:space="preserve">пломами ФФМХ. 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ІX. Умови фінансування та матеріального забезпечення Ліги</w:t>
      </w:r>
    </w:p>
    <w:p w:rsidR="002B075E" w:rsidRDefault="005D3D0E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9.1. Фінансове забезпечення Ліги передбачається за рахунок коштів міського бюджету та залучення позабюджетних джерел, не заборонених законодавством України.</w:t>
      </w:r>
    </w:p>
    <w:p w:rsidR="002B075E" w:rsidRDefault="005D3D0E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9.2. Витрати на проведення Ліги, а саме:</w:t>
      </w:r>
    </w:p>
    <w:p w:rsidR="002B075E" w:rsidRDefault="005D3D0E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оплата харчування суддів та інших учасників заходів;</w:t>
      </w:r>
    </w:p>
    <w:p w:rsidR="002B075E" w:rsidRDefault="005D3D0E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 медичне обслуговування;</w:t>
      </w:r>
    </w:p>
    <w:p w:rsidR="002B075E" w:rsidRDefault="005D3D0E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 придбання кубків, медалей та дипломів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та подарунків здійснюється за рахунок Управління з питань фізичної культури та спорту Департам</w:t>
      </w:r>
      <w:r>
        <w:rPr>
          <w:sz w:val="24"/>
          <w:szCs w:val="24"/>
        </w:rPr>
        <w:t>енту у справах сім’ї, молоді та спорту Харківської міської ради.</w:t>
      </w:r>
    </w:p>
    <w:p w:rsidR="002B075E" w:rsidRDefault="005D3D0E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 Витрати на інформаційно-рекламні послуги – за рахунок Департаменту </w:t>
      </w:r>
      <w:r>
        <w:rPr>
          <w:sz w:val="24"/>
          <w:szCs w:val="24"/>
        </w:rPr>
        <w:br/>
        <w:t>у справах сім’ї, молоді та спорту Харківської міської ради.</w:t>
      </w:r>
    </w:p>
    <w:p w:rsidR="002B075E" w:rsidRDefault="002B075E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Х. Строки та порядок подання заявок на участь у Лізі</w:t>
      </w:r>
    </w:p>
    <w:p w:rsidR="002B075E" w:rsidRDefault="005D3D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</w:t>
      </w:r>
      <w:r>
        <w:rPr>
          <w:sz w:val="24"/>
          <w:szCs w:val="24"/>
        </w:rPr>
        <w:t>. Строки та порядок подання загальноосвітнім навчальним закладом заявок на участь у Лізі визначені Стратегією.</w:t>
      </w:r>
    </w:p>
    <w:p w:rsidR="002B075E" w:rsidRDefault="005D3D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 Загальноосвітній навчальний заклад після проведення І етапу Ліги надає на електронну адресу Департаменту у справах сім`ї, молоді та спорту </w:t>
      </w:r>
      <w:r>
        <w:rPr>
          <w:sz w:val="24"/>
          <w:szCs w:val="24"/>
        </w:rPr>
        <w:t>Харківської міської ради (e-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: office2012@citynet.kharkov.ua)</w:t>
      </w:r>
      <w:r>
        <w:rPr>
          <w:b/>
          <w:sz w:val="24"/>
          <w:szCs w:val="24"/>
          <w:u w:val="single"/>
        </w:rPr>
        <w:t xml:space="preserve">до 1 жовтня </w:t>
      </w:r>
      <w:r>
        <w:rPr>
          <w:sz w:val="24"/>
          <w:szCs w:val="24"/>
        </w:rPr>
        <w:t xml:space="preserve">необхідну інформацію про команду.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10.3. Інформацію про команду загальноосвітнього навчального закладу Департамент у справах сім`ї, молоді та спорту Харківської міської ради висві</w:t>
      </w:r>
      <w:r>
        <w:rPr>
          <w:color w:val="000000"/>
          <w:sz w:val="24"/>
          <w:szCs w:val="24"/>
        </w:rPr>
        <w:t>тлює на сайті «Харківські спортивні шкільні ліги» (</w:t>
      </w:r>
      <w:hyperlink r:id="rId11">
        <w:r>
          <w:rPr>
            <w:color w:val="0000FF"/>
            <w:sz w:val="24"/>
            <w:szCs w:val="24"/>
            <w:u w:val="single"/>
          </w:rPr>
          <w:t>http://scl</w:t>
        </w:r>
      </w:hyperlink>
      <w:r>
        <w:rPr>
          <w:color w:val="000000"/>
          <w:sz w:val="24"/>
          <w:szCs w:val="24"/>
        </w:rPr>
        <w:t>.kharkiv.ua).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10.4. Команда загальноосвітнього навчального закладу вважається зареєстрованою для участі у ІІ етапі Ліги після внесення даних про команду на сайті «Харківські спортивні шкільні ліги» (</w:t>
      </w:r>
      <w:hyperlink r:id="rId12">
        <w:r>
          <w:rPr>
            <w:color w:val="0000FF"/>
            <w:sz w:val="24"/>
            <w:szCs w:val="24"/>
            <w:u w:val="single"/>
          </w:rPr>
          <w:t>http://scl</w:t>
        </w:r>
      </w:hyperlink>
      <w:r>
        <w:rPr>
          <w:color w:val="000000"/>
          <w:sz w:val="24"/>
          <w:szCs w:val="24"/>
        </w:rPr>
        <w:t xml:space="preserve">.kharkiv.ua). 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10.5. Поіменні заявки, які не відповідають встановленій формі (згідно з додатком 1) або неправильно оформлені, не </w:t>
      </w:r>
      <w:proofErr w:type="spellStart"/>
      <w:r>
        <w:rPr>
          <w:color w:val="000000"/>
          <w:sz w:val="24"/>
          <w:szCs w:val="24"/>
        </w:rPr>
        <w:t>приймаються.</w:t>
      </w:r>
      <w:r>
        <w:rPr>
          <w:b/>
          <w:color w:val="000000"/>
          <w:sz w:val="24"/>
          <w:szCs w:val="24"/>
        </w:rPr>
        <w:t>На</w:t>
      </w:r>
      <w:proofErr w:type="spellEnd"/>
      <w:r>
        <w:rPr>
          <w:b/>
          <w:color w:val="000000"/>
          <w:sz w:val="24"/>
          <w:szCs w:val="24"/>
        </w:rPr>
        <w:t xml:space="preserve"> кожного гравця  змагань подається обов’язково учнівський квіток з фотографією та підписом керівника ЗОШ.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10.6. У разі невідпові</w:t>
      </w:r>
      <w:r>
        <w:rPr>
          <w:color w:val="000000"/>
          <w:sz w:val="24"/>
          <w:szCs w:val="24"/>
        </w:rPr>
        <w:t>дності наданих документів вищезазначеним вимогам команда не допускається до участі у ІІ та ІІІ етапах Ліги.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10.7. Додаткова заявка гравця здійснюється впродовж навчального року згідно з офіційним листом загальноосвітнього навчального закладу, завіреним печ</w:t>
      </w:r>
      <w:r>
        <w:rPr>
          <w:color w:val="000000"/>
          <w:sz w:val="24"/>
          <w:szCs w:val="24"/>
        </w:rPr>
        <w:t>аткою загальноосвітнього навчального закладу, за підписом уповноваженого працівника та надсилається на електронну адресу Департаменту у справах сім`ї, молоді та спорту Харківської міської ради (e-</w:t>
      </w:r>
      <w:proofErr w:type="spellStart"/>
      <w:r>
        <w:rPr>
          <w:color w:val="000000"/>
          <w:sz w:val="24"/>
          <w:szCs w:val="24"/>
        </w:rPr>
        <w:t>mail</w:t>
      </w:r>
      <w:proofErr w:type="spellEnd"/>
      <w:r>
        <w:rPr>
          <w:color w:val="000000"/>
          <w:sz w:val="24"/>
          <w:szCs w:val="24"/>
        </w:rPr>
        <w:t>: office2012@citynet.kharkov.ua) з необхідною інформаціє</w:t>
      </w:r>
      <w:r>
        <w:rPr>
          <w:color w:val="000000"/>
          <w:sz w:val="24"/>
          <w:szCs w:val="24"/>
        </w:rPr>
        <w:t>ю про гравця.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10.11. Відповідальність за правильність оформлення поданої заявки та документів, які до неї додаються, несе керівник загальноосвітнього навчального закладу.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XІ. Інші умови, які забезпечують якісне проведення змагань Ліги</w:t>
      </w: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11.1. Щороку до 15 л</w:t>
      </w:r>
      <w:r>
        <w:rPr>
          <w:color w:val="000000"/>
          <w:sz w:val="24"/>
          <w:szCs w:val="24"/>
        </w:rPr>
        <w:t>истопада управління освіти адміністрацій районів Харківської міської ради надають до Департаменту у справах сім`ї, молоді та спорту міської ради на електронну адресу (e-</w:t>
      </w:r>
      <w:proofErr w:type="spellStart"/>
      <w:r>
        <w:rPr>
          <w:color w:val="000000"/>
          <w:sz w:val="24"/>
          <w:szCs w:val="24"/>
        </w:rPr>
        <w:t>mail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13">
        <w:r>
          <w:rPr>
            <w:color w:val="000000"/>
            <w:sz w:val="24"/>
            <w:szCs w:val="24"/>
          </w:rPr>
          <w:t>office2012@citynet.kharko</w:t>
        </w:r>
        <w:r>
          <w:rPr>
            <w:color w:val="000000"/>
            <w:sz w:val="24"/>
            <w:szCs w:val="24"/>
          </w:rPr>
          <w:t>v.ua</w:t>
        </w:r>
      </w:hyperlink>
      <w:r>
        <w:rPr>
          <w:color w:val="000000"/>
          <w:sz w:val="24"/>
          <w:szCs w:val="24"/>
        </w:rPr>
        <w:t>) звіт про участь загальноосвітніх навчальних закладів у ХСШЛ, згідно з додатком 2 до цього Положення.</w:t>
      </w:r>
    </w:p>
    <w:p w:rsidR="002B075E" w:rsidRDefault="005D3D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11.2. Детальну інформацію про змагання розміщено на сайті </w:t>
      </w:r>
      <w:hyperlink r:id="rId14">
        <w:r>
          <w:rPr>
            <w:color w:val="0000FF"/>
            <w:sz w:val="24"/>
            <w:szCs w:val="24"/>
            <w:u w:val="single"/>
          </w:rPr>
          <w:t>http://scl</w:t>
        </w:r>
      </w:hyperlink>
      <w:r>
        <w:rPr>
          <w:sz w:val="24"/>
          <w:szCs w:val="24"/>
        </w:rPr>
        <w:t>.kharkiv.ua.</w:t>
      </w:r>
    </w:p>
    <w:p w:rsidR="002B075E" w:rsidRDefault="005D3D0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11.3. Щодо інформації, яку розміщено н</w:t>
      </w:r>
      <w:r>
        <w:rPr>
          <w:sz w:val="24"/>
          <w:szCs w:val="24"/>
        </w:rPr>
        <w:t>а інших інформаційних ресурсах, Організатор змагань відповідальності не несе.</w:t>
      </w:r>
    </w:p>
    <w:p w:rsidR="002B075E" w:rsidRDefault="005D3D0E">
      <w:pP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11.4. Всі питання, що не передбачені цим Положенням, регулюються Оргкомітетом. Рішення Оргкомітету є обов’язковими для всіх учасників змагань;</w:t>
      </w:r>
    </w:p>
    <w:p w:rsidR="002B075E" w:rsidRDefault="002B075E">
      <w:pPr>
        <w:ind w:firstLine="709"/>
        <w:jc w:val="both"/>
        <w:rPr>
          <w:sz w:val="24"/>
          <w:szCs w:val="24"/>
        </w:rPr>
      </w:pPr>
    </w:p>
    <w:p w:rsidR="002B075E" w:rsidRDefault="002B075E">
      <w:pPr>
        <w:ind w:firstLine="709"/>
        <w:jc w:val="both"/>
        <w:rPr>
          <w:sz w:val="24"/>
          <w:szCs w:val="24"/>
        </w:rPr>
      </w:pPr>
    </w:p>
    <w:p w:rsidR="002B075E" w:rsidRDefault="002B075E">
      <w:pPr>
        <w:widowControl w:val="0"/>
        <w:jc w:val="right"/>
        <w:rPr>
          <w:b/>
          <w:sz w:val="24"/>
          <w:szCs w:val="24"/>
        </w:rPr>
      </w:pPr>
    </w:p>
    <w:p w:rsidR="002B075E" w:rsidRDefault="002B075E">
      <w:pPr>
        <w:widowControl w:val="0"/>
        <w:jc w:val="right"/>
        <w:rPr>
          <w:b/>
          <w:sz w:val="24"/>
          <w:szCs w:val="24"/>
        </w:rPr>
        <w:sectPr w:rsidR="002B075E">
          <w:headerReference w:type="even" r:id="rId15"/>
          <w:headerReference w:type="default" r:id="rId16"/>
          <w:pgSz w:w="11906" w:h="16838"/>
          <w:pgMar w:top="426" w:right="567" w:bottom="851" w:left="1560" w:header="709" w:footer="709" w:gutter="0"/>
          <w:pgNumType w:start="1"/>
          <w:cols w:space="720"/>
          <w:titlePg/>
        </w:sectPr>
      </w:pPr>
    </w:p>
    <w:p w:rsidR="002B075E" w:rsidRDefault="005D3D0E">
      <w:pPr>
        <w:widowControl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Додаток1</w:t>
      </w:r>
      <w:r>
        <w:rPr>
          <w:noProof/>
          <w:lang w:val="ru-RU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153160" cy="1153160"/>
            <wp:effectExtent l="0" t="0" r="0" b="0"/>
            <wp:wrapNone/>
            <wp:docPr id="9" name="image1.png" descr="ОСНОВН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ОСНОВНОЙ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B075E" w:rsidRDefault="005D3D0E">
      <w:pPr>
        <w:widowControl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 Положення </w:t>
      </w: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ind w:left="-540"/>
        <w:jc w:val="both"/>
        <w:rPr>
          <w:rFonts w:ascii="Arial" w:eastAsia="Arial" w:hAnsi="Arial" w:cs="Arial"/>
          <w:b/>
          <w:color w:val="000000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ind w:left="-540"/>
        <w:rPr>
          <w:rFonts w:ascii="Arial" w:eastAsia="Arial" w:hAnsi="Arial" w:cs="Arial"/>
          <w:b/>
          <w:color w:val="000000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ind w:left="-540"/>
        <w:rPr>
          <w:rFonts w:ascii="Arial" w:eastAsia="Arial" w:hAnsi="Arial" w:cs="Arial"/>
          <w:b/>
          <w:color w:val="000000"/>
        </w:rPr>
      </w:pPr>
    </w:p>
    <w:p w:rsidR="002B075E" w:rsidRDefault="002B075E">
      <w:pPr>
        <w:pBdr>
          <w:top w:val="nil"/>
          <w:left w:val="nil"/>
          <w:bottom w:val="nil"/>
          <w:right w:val="nil"/>
          <w:between w:val="nil"/>
        </w:pBdr>
        <w:ind w:left="-540"/>
        <w:rPr>
          <w:rFonts w:ascii="Arial" w:eastAsia="Arial" w:hAnsi="Arial" w:cs="Arial"/>
          <w:b/>
          <w:color w:val="000000"/>
        </w:rPr>
      </w:pPr>
    </w:p>
    <w:p w:rsidR="002B075E" w:rsidRDefault="005D3D0E">
      <w:pPr>
        <w:pBdr>
          <w:top w:val="nil"/>
          <w:left w:val="nil"/>
          <w:bottom w:val="nil"/>
          <w:right w:val="nil"/>
          <w:between w:val="nil"/>
        </w:pBdr>
        <w:ind w:left="-5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Федерація футболу м. Харкова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Поштова адреса КЗОШ:</w:t>
      </w:r>
    </w:p>
    <w:p w:rsidR="002B075E" w:rsidRDefault="005D3D0E">
      <w:pPr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>Допущено __________________ ) футболістів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м. ____________________________</w:t>
      </w:r>
    </w:p>
    <w:p w:rsidR="002B075E" w:rsidRDefault="005D3D0E">
      <w:pPr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директор ФФМХ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            вул. _________________буд. _____</w:t>
      </w:r>
    </w:p>
    <w:p w:rsidR="002B075E" w:rsidRDefault="005D3D0E">
      <w:pPr>
        <w:ind w:left="-540"/>
        <w:rPr>
          <w:sz w:val="24"/>
          <w:szCs w:val="24"/>
        </w:rPr>
      </w:pPr>
      <w:r>
        <w:rPr>
          <w:b/>
          <w:sz w:val="24"/>
          <w:szCs w:val="24"/>
        </w:rPr>
        <w:t>_______________________ О. Ю. Тюрін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тел</w:t>
      </w:r>
      <w:proofErr w:type="spellEnd"/>
      <w:r>
        <w:rPr>
          <w:b/>
          <w:sz w:val="24"/>
          <w:szCs w:val="24"/>
        </w:rPr>
        <w:t>./факс</w:t>
      </w:r>
      <w:r>
        <w:rPr>
          <w:sz w:val="24"/>
          <w:szCs w:val="24"/>
        </w:rPr>
        <w:t xml:space="preserve"> _________________</w:t>
      </w:r>
    </w:p>
    <w:p w:rsidR="002B075E" w:rsidRDefault="005D3D0E">
      <w:pPr>
        <w:ind w:left="-540"/>
        <w:rPr>
          <w:sz w:val="24"/>
          <w:szCs w:val="24"/>
        </w:rPr>
      </w:pP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</w:t>
      </w: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mail</w:t>
      </w:r>
      <w:proofErr w:type="spellEnd"/>
      <w:r>
        <w:rPr>
          <w:b/>
          <w:sz w:val="24"/>
          <w:szCs w:val="24"/>
        </w:rPr>
        <w:t>:_____________________</w:t>
      </w:r>
    </w:p>
    <w:p w:rsidR="002B075E" w:rsidRDefault="002B075E">
      <w:pPr>
        <w:rPr>
          <w:sz w:val="24"/>
          <w:szCs w:val="24"/>
        </w:rPr>
      </w:pPr>
    </w:p>
    <w:p w:rsidR="002B075E" w:rsidRDefault="005D3D0E">
      <w:pPr>
        <w:ind w:left="-54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М.П. _____ _____________ 2018</w:t>
      </w:r>
      <w:r>
        <w:rPr>
          <w:rFonts w:ascii="Arial" w:eastAsia="Arial" w:hAnsi="Arial" w:cs="Arial"/>
          <w:b/>
        </w:rPr>
        <w:t xml:space="preserve"> р.                                                                                         </w:t>
      </w:r>
      <w:r>
        <w:rPr>
          <w:rFonts w:ascii="Arial" w:eastAsia="Arial" w:hAnsi="Arial" w:cs="Arial"/>
          <w:b/>
        </w:rPr>
        <w:t xml:space="preserve">                                                                         </w:t>
      </w:r>
    </w:p>
    <w:p w:rsidR="002B075E" w:rsidRDefault="002B075E">
      <w:pPr>
        <w:ind w:left="-540"/>
        <w:rPr>
          <w:rFonts w:ascii="Arial" w:eastAsia="Arial" w:hAnsi="Arial" w:cs="Arial"/>
          <w:sz w:val="28"/>
          <w:szCs w:val="28"/>
        </w:rPr>
      </w:pPr>
    </w:p>
    <w:p w:rsidR="002B075E" w:rsidRDefault="005D3D0E">
      <w:pPr>
        <w:ind w:left="-5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сайт ФФМХ - www.ff1908.com.ua</w:t>
      </w:r>
    </w:p>
    <w:p w:rsidR="002B075E" w:rsidRDefault="005D3D0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3708" w:firstLine="124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 А Я В О Ч Н И Й      А Р К У Ш</w:t>
      </w:r>
    </w:p>
    <w:p w:rsidR="002B075E" w:rsidRDefault="005D3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Команди КЗОШ №_______ учасниці змагань Харківської шкільної  футбольної  ліги  серед ЗНЗ м. Харкова</w:t>
      </w:r>
    </w:p>
    <w:p w:rsidR="002B075E" w:rsidRDefault="005D3D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сезону 2018-2019 </w:t>
      </w:r>
      <w:r>
        <w:rPr>
          <w:b/>
          <w:sz w:val="24"/>
          <w:szCs w:val="24"/>
        </w:rPr>
        <w:t>років.</w:t>
      </w:r>
    </w:p>
    <w:p w:rsidR="002B075E" w:rsidRDefault="002B075E">
      <w:pPr>
        <w:tabs>
          <w:tab w:val="left" w:pos="10020"/>
        </w:tabs>
        <w:rPr>
          <w:sz w:val="24"/>
          <w:szCs w:val="24"/>
        </w:rPr>
      </w:pPr>
    </w:p>
    <w:tbl>
      <w:tblPr>
        <w:tblStyle w:val="af8"/>
        <w:tblW w:w="15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5075"/>
        <w:gridCol w:w="2123"/>
        <w:gridCol w:w="1914"/>
        <w:gridCol w:w="2392"/>
        <w:gridCol w:w="3371"/>
      </w:tblGrid>
      <w:tr w:rsidR="002B075E">
        <w:tc>
          <w:tcPr>
            <w:tcW w:w="760" w:type="dxa"/>
          </w:tcPr>
          <w:p w:rsidR="002B075E" w:rsidRDefault="005D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2B075E" w:rsidRDefault="005D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75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Прізвище, ім’я по батькові</w:t>
            </w:r>
          </w:p>
        </w:tc>
        <w:tc>
          <w:tcPr>
            <w:tcW w:w="2123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День, місяць та рік народження</w:t>
            </w:r>
          </w:p>
        </w:tc>
        <w:tc>
          <w:tcPr>
            <w:tcW w:w="1914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 </w:t>
            </w:r>
          </w:p>
        </w:tc>
        <w:tc>
          <w:tcPr>
            <w:tcW w:w="2392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Домашня адреса</w:t>
            </w:r>
          </w:p>
        </w:tc>
        <w:tc>
          <w:tcPr>
            <w:tcW w:w="3371" w:type="dxa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Дозвіл лікаря на участь у  змаганнях </w:t>
            </w:r>
          </w:p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(дата, підпис, печатка)</w:t>
            </w: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rFonts w:ascii="Arial" w:eastAsia="Arial" w:hAnsi="Arial" w:cs="Arial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760" w:type="dxa"/>
            <w:vAlign w:val="center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075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2" w:type="dxa"/>
          </w:tcPr>
          <w:p w:rsidR="002B075E" w:rsidRDefault="002B07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</w:tbl>
    <w:p w:rsidR="002B075E" w:rsidRDefault="002B075E">
      <w:pPr>
        <w:rPr>
          <w:sz w:val="24"/>
          <w:szCs w:val="24"/>
        </w:rPr>
      </w:pPr>
    </w:p>
    <w:p w:rsidR="002B075E" w:rsidRDefault="002B075E">
      <w:pPr>
        <w:rPr>
          <w:sz w:val="24"/>
          <w:szCs w:val="24"/>
        </w:rPr>
      </w:pPr>
    </w:p>
    <w:p w:rsidR="002B075E" w:rsidRDefault="002B075E">
      <w:pPr>
        <w:rPr>
          <w:sz w:val="24"/>
          <w:szCs w:val="24"/>
        </w:rPr>
      </w:pPr>
    </w:p>
    <w:p w:rsidR="002B075E" w:rsidRDefault="002B075E">
      <w:pPr>
        <w:rPr>
          <w:sz w:val="24"/>
          <w:szCs w:val="24"/>
        </w:rPr>
      </w:pPr>
    </w:p>
    <w:p w:rsidR="002B075E" w:rsidRDefault="005D3D0E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«Підтверджено»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Вчитель фізичної культури                                  Всього допущено до змагань:</w:t>
      </w:r>
    </w:p>
    <w:p w:rsidR="002B075E" w:rsidRDefault="005D3D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Директор ЗНЗ                                              навчального закладу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(____) ________________футболістів                       </w:t>
      </w:r>
    </w:p>
    <w:p w:rsidR="002B075E" w:rsidRDefault="002B075E">
      <w:pPr>
        <w:rPr>
          <w:b/>
          <w:sz w:val="24"/>
          <w:szCs w:val="24"/>
        </w:rPr>
      </w:pPr>
    </w:p>
    <w:p w:rsidR="002B075E" w:rsidRDefault="005D3D0E">
      <w:pPr>
        <w:rPr>
          <w:b/>
          <w:sz w:val="24"/>
          <w:szCs w:val="24"/>
        </w:rPr>
      </w:pPr>
      <w:r>
        <w:rPr>
          <w:sz w:val="24"/>
          <w:szCs w:val="24"/>
        </w:rPr>
        <w:t>______________      ______________            ________________      __________</w:t>
      </w:r>
      <w:r>
        <w:rPr>
          <w:b/>
          <w:sz w:val="24"/>
          <w:szCs w:val="24"/>
        </w:rPr>
        <w:t xml:space="preserve">                          Лікар                                                  </w:t>
      </w:r>
      <w:r>
        <w:rPr>
          <w:b/>
          <w:sz w:val="24"/>
          <w:szCs w:val="24"/>
        </w:rPr>
        <w:t xml:space="preserve">          </w:t>
      </w:r>
    </w:p>
    <w:p w:rsidR="002B075E" w:rsidRDefault="005D3D0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П.І. Б                  ПІДПИСП.І. Б                                     ПІДПИС                               </w:t>
      </w:r>
    </w:p>
    <w:p w:rsidR="002B075E" w:rsidRDefault="005D3D0E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______________             ____________________</w:t>
      </w:r>
    </w:p>
    <w:p w:rsidR="002B075E" w:rsidRDefault="005D3D0E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П.І. Б                                       ПІДП</w:t>
      </w:r>
      <w:r>
        <w:rPr>
          <w:sz w:val="24"/>
          <w:szCs w:val="24"/>
        </w:rPr>
        <w:t xml:space="preserve">ИС                                                  </w:t>
      </w:r>
    </w:p>
    <w:p w:rsidR="002B075E" w:rsidRDefault="005D3D0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м.п</w:t>
      </w:r>
      <w:proofErr w:type="spellEnd"/>
    </w:p>
    <w:p w:rsidR="002B075E" w:rsidRDefault="005D3D0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</w:p>
    <w:p w:rsidR="002B075E" w:rsidRDefault="002B075E">
      <w:pPr>
        <w:rPr>
          <w:rFonts w:ascii="Arial" w:eastAsia="Arial" w:hAnsi="Arial" w:cs="Arial"/>
          <w:sz w:val="28"/>
          <w:szCs w:val="28"/>
        </w:rPr>
      </w:pPr>
    </w:p>
    <w:p w:rsidR="002B075E" w:rsidRDefault="005D3D0E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:rsidR="002B075E" w:rsidRDefault="002B075E">
      <w:pPr>
        <w:rPr>
          <w:rFonts w:ascii="Arial" w:eastAsia="Arial" w:hAnsi="Arial" w:cs="Arial"/>
          <w:sz w:val="28"/>
          <w:szCs w:val="28"/>
        </w:rPr>
      </w:pPr>
    </w:p>
    <w:p w:rsidR="002B075E" w:rsidRDefault="005D3D0E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КЕРІВНИЙ СКЛАД КОМАНДИ КЗОШ № ____</w:t>
      </w:r>
    </w:p>
    <w:p w:rsidR="002B075E" w:rsidRDefault="002B075E">
      <w:pPr>
        <w:rPr>
          <w:sz w:val="24"/>
          <w:szCs w:val="24"/>
        </w:rPr>
      </w:pPr>
    </w:p>
    <w:tbl>
      <w:tblPr>
        <w:tblStyle w:val="af9"/>
        <w:tblW w:w="15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5269"/>
        <w:gridCol w:w="3133"/>
        <w:gridCol w:w="3136"/>
      </w:tblGrid>
      <w:tr w:rsidR="002B075E">
        <w:tc>
          <w:tcPr>
            <w:tcW w:w="4097" w:type="dxa"/>
          </w:tcPr>
          <w:p w:rsidR="002B075E" w:rsidRDefault="005D3D0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Посада</w:t>
            </w:r>
          </w:p>
        </w:tc>
        <w:tc>
          <w:tcPr>
            <w:tcW w:w="5269" w:type="dxa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Прізвище, ім’я по батькові</w:t>
            </w:r>
          </w:p>
        </w:tc>
        <w:tc>
          <w:tcPr>
            <w:tcW w:w="3133" w:type="dxa"/>
          </w:tcPr>
          <w:p w:rsidR="002B075E" w:rsidRDefault="005D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 /службовий/, мобільний.</w:t>
            </w:r>
          </w:p>
        </w:tc>
        <w:tc>
          <w:tcPr>
            <w:tcW w:w="3136" w:type="dxa"/>
          </w:tcPr>
          <w:p w:rsidR="002B075E" w:rsidRDefault="005D3D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Електронна адреса</w:t>
            </w:r>
          </w:p>
        </w:tc>
      </w:tr>
      <w:tr w:rsidR="002B075E">
        <w:tc>
          <w:tcPr>
            <w:tcW w:w="4097" w:type="dxa"/>
          </w:tcPr>
          <w:p w:rsidR="002B075E" w:rsidRDefault="005D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  ЗНЗ</w:t>
            </w:r>
          </w:p>
        </w:tc>
        <w:tc>
          <w:tcPr>
            <w:tcW w:w="5269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4097" w:type="dxa"/>
          </w:tcPr>
          <w:p w:rsidR="002B075E" w:rsidRDefault="005D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Вчитель фізичної культури ЗНЗ</w:t>
            </w:r>
          </w:p>
        </w:tc>
        <w:tc>
          <w:tcPr>
            <w:tcW w:w="5269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4097" w:type="dxa"/>
          </w:tcPr>
          <w:p w:rsidR="002B075E" w:rsidRDefault="005D3D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Лікар ЗНЗ</w:t>
            </w:r>
          </w:p>
        </w:tc>
        <w:tc>
          <w:tcPr>
            <w:tcW w:w="5269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4097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  <w:tr w:rsidR="002B075E">
        <w:tc>
          <w:tcPr>
            <w:tcW w:w="4097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5269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  <w:tc>
          <w:tcPr>
            <w:tcW w:w="3136" w:type="dxa"/>
          </w:tcPr>
          <w:p w:rsidR="002B075E" w:rsidRDefault="002B075E">
            <w:pPr>
              <w:rPr>
                <w:sz w:val="24"/>
                <w:szCs w:val="24"/>
              </w:rPr>
            </w:pPr>
          </w:p>
        </w:tc>
      </w:tr>
    </w:tbl>
    <w:p w:rsidR="002B075E" w:rsidRDefault="002B075E">
      <w:pPr>
        <w:rPr>
          <w:sz w:val="24"/>
          <w:szCs w:val="24"/>
        </w:rPr>
      </w:pPr>
    </w:p>
    <w:p w:rsidR="002B075E" w:rsidRDefault="005D3D0E">
      <w:pPr>
        <w:widowControl w:val="0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заявочний аркуш надається тільки у надрукованому вигляді в  2-х примірниках</w:t>
      </w:r>
    </w:p>
    <w:p w:rsidR="002B075E" w:rsidRDefault="002B075E">
      <w:pPr>
        <w:widowControl w:val="0"/>
        <w:jc w:val="right"/>
        <w:rPr>
          <w:b/>
          <w:sz w:val="24"/>
          <w:szCs w:val="24"/>
        </w:rPr>
        <w:sectPr w:rsidR="002B075E">
          <w:pgSz w:w="16838" w:h="11906" w:orient="landscape"/>
          <w:pgMar w:top="1560" w:right="426" w:bottom="567" w:left="993" w:header="709" w:footer="709" w:gutter="0"/>
          <w:cols w:space="720"/>
          <w:titlePg/>
        </w:sectPr>
      </w:pPr>
    </w:p>
    <w:p w:rsidR="002B075E" w:rsidRDefault="005D3D0E">
      <w:pPr>
        <w:widowControl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Додаток 2</w:t>
      </w:r>
    </w:p>
    <w:p w:rsidR="002B075E" w:rsidRDefault="005D3D0E">
      <w:pPr>
        <w:widowControl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 Положення </w:t>
      </w:r>
    </w:p>
    <w:p w:rsidR="002B075E" w:rsidRDefault="002B075E">
      <w:pPr>
        <w:widowControl w:val="0"/>
        <w:jc w:val="center"/>
        <w:rPr>
          <w:b/>
          <w:sz w:val="24"/>
          <w:szCs w:val="24"/>
        </w:rPr>
      </w:pPr>
    </w:p>
    <w:p w:rsidR="002B075E" w:rsidRDefault="005D3D0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ЗВІТ</w:t>
      </w:r>
    </w:p>
    <w:p w:rsidR="002B075E" w:rsidRDefault="005D3D0E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участь загальноосвітніх навчальних закладів у Харківських шкільних лігах у _________ навчальному році</w:t>
      </w:r>
    </w:p>
    <w:p w:rsidR="002B075E" w:rsidRDefault="002B0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B075E" w:rsidRDefault="005D3D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Район: _________________ </w:t>
      </w:r>
    </w:p>
    <w:p w:rsidR="002B075E" w:rsidRDefault="005D3D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Кількість загальноосвітніх навчальних закладів у районі: ______</w:t>
      </w:r>
    </w:p>
    <w:p w:rsidR="002B075E" w:rsidRDefault="002B0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tbl>
      <w:tblPr>
        <w:tblStyle w:val="afa"/>
        <w:tblW w:w="97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6"/>
        <w:gridCol w:w="804"/>
        <w:gridCol w:w="804"/>
        <w:gridCol w:w="1017"/>
        <w:gridCol w:w="775"/>
        <w:gridCol w:w="672"/>
        <w:gridCol w:w="567"/>
        <w:gridCol w:w="677"/>
      </w:tblGrid>
      <w:tr w:rsidR="002B075E">
        <w:trPr>
          <w:trHeight w:val="467"/>
        </w:trPr>
        <w:tc>
          <w:tcPr>
            <w:tcW w:w="4446" w:type="dxa"/>
            <w:vMerge w:val="restart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16" w:type="dxa"/>
            <w:gridSpan w:val="7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ХСШЛ з виду спорту, в якій бере участь загальноосвітній навчальний заклад</w:t>
            </w:r>
          </w:p>
        </w:tc>
      </w:tr>
      <w:tr w:rsidR="002B075E">
        <w:trPr>
          <w:trHeight w:val="1680"/>
        </w:trPr>
        <w:tc>
          <w:tcPr>
            <w:tcW w:w="4446" w:type="dxa"/>
            <w:vMerge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4"/>
              <w:jc w:val="center"/>
              <w:rPr>
                <w:color w:val="000000"/>
                <w:sz w:val="24"/>
                <w:szCs w:val="24"/>
              </w:rPr>
            </w:pPr>
            <w:bookmarkStart w:id="3" w:name="bookmark=id.1fob9te" w:colFirst="0" w:colLast="0"/>
            <w:bookmarkStart w:id="4" w:name="bookmark=id.3znysh7" w:colFirst="0" w:colLast="0"/>
            <w:bookmarkEnd w:id="3"/>
            <w:bookmarkEnd w:id="4"/>
            <w:r>
              <w:rPr>
                <w:color w:val="000000"/>
                <w:sz w:val="24"/>
                <w:szCs w:val="24"/>
              </w:rPr>
              <w:t>Баскетбольна</w:t>
            </w:r>
          </w:p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ліга</w:t>
            </w:r>
          </w:p>
        </w:tc>
        <w:tc>
          <w:tcPr>
            <w:tcW w:w="804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Баскетбольна</w:t>
            </w:r>
          </w:p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Ліга 3х3</w:t>
            </w:r>
          </w:p>
        </w:tc>
        <w:tc>
          <w:tcPr>
            <w:tcW w:w="1017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Ліга з</w:t>
            </w:r>
          </w:p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чірлідингу</w:t>
            </w:r>
            <w:proofErr w:type="spellEnd"/>
          </w:p>
        </w:tc>
        <w:tc>
          <w:tcPr>
            <w:tcW w:w="775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Бадмінтонна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ліга</w:t>
            </w:r>
          </w:p>
        </w:tc>
        <w:tc>
          <w:tcPr>
            <w:tcW w:w="672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Регбійна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ліга</w:t>
            </w:r>
          </w:p>
        </w:tc>
        <w:tc>
          <w:tcPr>
            <w:tcW w:w="567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Гандбольна ліга</w:t>
            </w:r>
          </w:p>
        </w:tc>
        <w:tc>
          <w:tcPr>
            <w:tcW w:w="677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Ліга з легкої атлетики</w:t>
            </w: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навчальних закладів, що візьмуть участь у 2-му етапі ХСШЛ (районний етап)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Кількість учнів, які взяли участь у </w:t>
            </w:r>
            <w:r>
              <w:rPr>
                <w:color w:val="000000"/>
                <w:sz w:val="24"/>
                <w:szCs w:val="24"/>
              </w:rPr>
              <w:br/>
              <w:t>2-му етапі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Дівчат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Хлопців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Переможці 2-го етапу «районного етапу»: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Серед юнаків: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Серед дівчат: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молодших класів 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2B075E">
        <w:tc>
          <w:tcPr>
            <w:tcW w:w="4446" w:type="dxa"/>
            <w:vAlign w:val="center"/>
          </w:tcPr>
          <w:p w:rsidR="002B075E" w:rsidRDefault="005D3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старших класів</w:t>
            </w: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:rsidR="002B075E" w:rsidRDefault="002B0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B075E" w:rsidRDefault="002B07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B075E" w:rsidRDefault="002B075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60"/>
        <w:jc w:val="both"/>
        <w:rPr>
          <w:color w:val="000000"/>
          <w:sz w:val="24"/>
          <w:szCs w:val="24"/>
        </w:rPr>
      </w:pPr>
    </w:p>
    <w:p w:rsidR="002B075E" w:rsidRDefault="002B075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60"/>
        <w:jc w:val="both"/>
        <w:rPr>
          <w:color w:val="000000"/>
          <w:sz w:val="24"/>
          <w:szCs w:val="24"/>
        </w:rPr>
      </w:pPr>
    </w:p>
    <w:p w:rsidR="002B075E" w:rsidRDefault="002B075E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60"/>
        <w:jc w:val="both"/>
        <w:rPr>
          <w:color w:val="000000"/>
          <w:sz w:val="24"/>
          <w:szCs w:val="24"/>
        </w:rPr>
      </w:pPr>
    </w:p>
    <w:p w:rsidR="002B075E" w:rsidRDefault="005D3D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Управління освіти</w:t>
      </w:r>
    </w:p>
    <w:p w:rsidR="002B075E" w:rsidRDefault="005D3D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адміністрації _____________ району</w:t>
      </w:r>
      <w:r>
        <w:rPr>
          <w:color w:val="000000"/>
          <w:sz w:val="24"/>
          <w:szCs w:val="24"/>
        </w:rPr>
        <w:br/>
        <w:t xml:space="preserve">Харківської міської ради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________________/ _______________</w:t>
      </w:r>
    </w:p>
    <w:p w:rsidR="002B075E" w:rsidRDefault="005D3D0E">
      <w:pPr>
        <w:widowControl w:val="0"/>
        <w:pBdr>
          <w:top w:val="nil"/>
          <w:left w:val="nil"/>
          <w:bottom w:val="nil"/>
          <w:right w:val="nil"/>
          <w:between w:val="nil"/>
        </w:pBdr>
        <w:ind w:left="4956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i/>
          <w:color w:val="000000"/>
          <w:sz w:val="24"/>
          <w:szCs w:val="24"/>
        </w:rPr>
        <w:t>Підпис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</w:t>
      </w:r>
      <w:r>
        <w:rPr>
          <w:i/>
          <w:color w:val="000000"/>
          <w:sz w:val="24"/>
          <w:szCs w:val="24"/>
        </w:rPr>
        <w:t>ПІБ</w:t>
      </w:r>
      <w:r>
        <w:rPr>
          <w:color w:val="000000"/>
          <w:sz w:val="24"/>
          <w:szCs w:val="24"/>
        </w:rPr>
        <w:t>)</w:t>
      </w:r>
    </w:p>
    <w:p w:rsidR="002B075E" w:rsidRDefault="005D3D0E">
      <w:pPr>
        <w:widowControl w:val="0"/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м.п</w:t>
      </w:r>
      <w:proofErr w:type="spellEnd"/>
      <w:r>
        <w:rPr>
          <w:color w:val="000000"/>
          <w:sz w:val="24"/>
          <w:szCs w:val="24"/>
        </w:rPr>
        <w:t>.</w:t>
      </w:r>
    </w:p>
    <w:p w:rsidR="002B075E" w:rsidRDefault="002B075E">
      <w:pPr>
        <w:widowControl w:val="0"/>
        <w:rPr>
          <w:sz w:val="24"/>
          <w:szCs w:val="24"/>
        </w:rPr>
      </w:pPr>
    </w:p>
    <w:p w:rsidR="002B075E" w:rsidRDefault="002B075E">
      <w:pPr>
        <w:jc w:val="right"/>
        <w:rPr>
          <w:sz w:val="24"/>
          <w:szCs w:val="24"/>
        </w:rPr>
      </w:pPr>
    </w:p>
    <w:p w:rsidR="002B075E" w:rsidRDefault="002B075E"/>
    <w:sectPr w:rsidR="002B075E">
      <w:pgSz w:w="11906" w:h="16838"/>
      <w:pgMar w:top="993" w:right="1560" w:bottom="426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0E" w:rsidRDefault="005D3D0E">
      <w:r>
        <w:separator/>
      </w:r>
    </w:p>
  </w:endnote>
  <w:endnote w:type="continuationSeparator" w:id="0">
    <w:p w:rsidR="005D3D0E" w:rsidRDefault="005D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0E" w:rsidRDefault="005D3D0E">
      <w:r>
        <w:separator/>
      </w:r>
    </w:p>
  </w:footnote>
  <w:footnote w:type="continuationSeparator" w:id="0">
    <w:p w:rsidR="005D3D0E" w:rsidRDefault="005D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5E" w:rsidRDefault="005D3D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B075E" w:rsidRDefault="002B07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75E" w:rsidRDefault="005D3D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 w:rsidR="002C2150">
      <w:rPr>
        <w:color w:val="FFFFFF"/>
      </w:rPr>
      <w:fldChar w:fldCharType="separate"/>
    </w:r>
    <w:r w:rsidR="002C2150">
      <w:rPr>
        <w:noProof/>
        <w:color w:val="FFFFFF"/>
      </w:rPr>
      <w:t>5</w:t>
    </w:r>
    <w:r>
      <w:rPr>
        <w:color w:val="FFFFFF"/>
      </w:rPr>
      <w:fldChar w:fldCharType="end"/>
    </w:r>
  </w:p>
  <w:p w:rsidR="002B075E" w:rsidRDefault="002B07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2B075E" w:rsidRDefault="002B07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14C"/>
    <w:multiLevelType w:val="multilevel"/>
    <w:tmpl w:val="3E70B22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F17496"/>
    <w:multiLevelType w:val="multilevel"/>
    <w:tmpl w:val="B9D6BF4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8CD0215"/>
    <w:multiLevelType w:val="multilevel"/>
    <w:tmpl w:val="06FAFA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BF55924"/>
    <w:multiLevelType w:val="multilevel"/>
    <w:tmpl w:val="010C931C"/>
    <w:lvl w:ilvl="0">
      <w:start w:val="1"/>
      <w:numFmt w:val="bullet"/>
      <w:lvlText w:val="-"/>
      <w:lvlJc w:val="left"/>
      <w:pPr>
        <w:ind w:left="3128" w:hanging="91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2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33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0245E6C"/>
    <w:multiLevelType w:val="multilevel"/>
    <w:tmpl w:val="60B449E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EC371C"/>
    <w:multiLevelType w:val="multilevel"/>
    <w:tmpl w:val="EC3C5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848435A"/>
    <w:multiLevelType w:val="multilevel"/>
    <w:tmpl w:val="2402C33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075E"/>
    <w:rsid w:val="002B075E"/>
    <w:rsid w:val="002C2150"/>
    <w:rsid w:val="005D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A8"/>
  </w:style>
  <w:style w:type="paragraph" w:styleId="1">
    <w:name w:val="heading 1"/>
    <w:basedOn w:val="a"/>
    <w:next w:val="a"/>
    <w:link w:val="10"/>
    <w:uiPriority w:val="99"/>
    <w:qFormat/>
    <w:rsid w:val="000F3A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3A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0F3AA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0F3AA8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paragraph" w:styleId="a4">
    <w:name w:val="Body Text"/>
    <w:basedOn w:val="a"/>
    <w:link w:val="a5"/>
    <w:uiPriority w:val="99"/>
    <w:rsid w:val="000F3AA8"/>
    <w:pPr>
      <w:jc w:val="center"/>
    </w:pPr>
    <w:rPr>
      <w:sz w:val="28"/>
    </w:rPr>
  </w:style>
  <w:style w:type="character" w:customStyle="1" w:styleId="a5">
    <w:name w:val="Основной текст Знак"/>
    <w:link w:val="a4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rsid w:val="000F3AA8"/>
    <w:pPr>
      <w:ind w:left="426" w:hanging="426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0F3AA8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0F3AA8"/>
    <w:pPr>
      <w:ind w:left="360" w:firstLine="36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header"/>
    <w:basedOn w:val="a"/>
    <w:link w:val="a9"/>
    <w:uiPriority w:val="99"/>
    <w:rsid w:val="000F3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character" w:styleId="aa">
    <w:name w:val="page number"/>
    <w:uiPriority w:val="99"/>
    <w:rsid w:val="000F3AA8"/>
    <w:rPr>
      <w:rFonts w:cs="Times New Roman"/>
    </w:rPr>
  </w:style>
  <w:style w:type="character" w:customStyle="1" w:styleId="FontStyle12">
    <w:name w:val="Font Style12"/>
    <w:uiPriority w:val="99"/>
    <w:rsid w:val="000F3AA8"/>
    <w:rPr>
      <w:rFonts w:ascii="Times New Roman" w:hAnsi="Times New Roman"/>
      <w:sz w:val="24"/>
    </w:rPr>
  </w:style>
  <w:style w:type="character" w:styleId="ab">
    <w:name w:val="Hyperlink"/>
    <w:uiPriority w:val="99"/>
    <w:rsid w:val="000F3AA8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0F3AA8"/>
    <w:pPr>
      <w:jc w:val="both"/>
    </w:pPr>
    <w:rPr>
      <w:rFonts w:ascii="Tahoma" w:hAnsi="Tahoma" w:cs="Tahoma"/>
      <w:color w:val="000000"/>
      <w:sz w:val="22"/>
      <w:szCs w:val="22"/>
      <w:lang w:val="en-GB" w:eastAsia="en-US"/>
    </w:rPr>
  </w:style>
  <w:style w:type="paragraph" w:customStyle="1" w:styleId="Default">
    <w:name w:val="Default"/>
    <w:uiPriority w:val="99"/>
    <w:rsid w:val="000F3A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0F3AA8"/>
    <w:pPr>
      <w:spacing w:before="100" w:beforeAutospacing="1" w:after="100" w:afterAutospacing="1"/>
      <w:ind w:left="-539" w:right="754"/>
    </w:pPr>
    <w:rPr>
      <w:rFonts w:ascii="Verdana" w:hAnsi="Verdana"/>
      <w:color w:val="000000"/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0F3AA8"/>
    <w:pPr>
      <w:ind w:left="-540"/>
    </w:pPr>
    <w:rPr>
      <w:sz w:val="28"/>
      <w:szCs w:val="24"/>
    </w:rPr>
  </w:style>
  <w:style w:type="paragraph" w:styleId="af">
    <w:name w:val="List Paragraph"/>
    <w:basedOn w:val="a"/>
    <w:uiPriority w:val="34"/>
    <w:qFormat/>
    <w:rsid w:val="00385D3B"/>
    <w:pPr>
      <w:ind w:left="720"/>
      <w:contextualSpacing/>
    </w:p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2C215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C2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A8"/>
  </w:style>
  <w:style w:type="paragraph" w:styleId="1">
    <w:name w:val="heading 1"/>
    <w:basedOn w:val="a"/>
    <w:next w:val="a"/>
    <w:link w:val="10"/>
    <w:uiPriority w:val="99"/>
    <w:qFormat/>
    <w:rsid w:val="000F3AA8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3A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0F3AA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0F3AA8"/>
    <w:rPr>
      <w:rFonts w:ascii="Cambria" w:hAnsi="Cambria" w:cs="Times New Roman"/>
      <w:b/>
      <w:bCs/>
      <w:i/>
      <w:iCs/>
      <w:sz w:val="28"/>
      <w:szCs w:val="28"/>
      <w:lang w:val="uk-UA" w:eastAsia="ru-RU"/>
    </w:rPr>
  </w:style>
  <w:style w:type="paragraph" w:styleId="a4">
    <w:name w:val="Body Text"/>
    <w:basedOn w:val="a"/>
    <w:link w:val="a5"/>
    <w:uiPriority w:val="99"/>
    <w:rsid w:val="000F3AA8"/>
    <w:pPr>
      <w:jc w:val="center"/>
    </w:pPr>
    <w:rPr>
      <w:sz w:val="28"/>
    </w:rPr>
  </w:style>
  <w:style w:type="character" w:customStyle="1" w:styleId="a5">
    <w:name w:val="Основной текст Знак"/>
    <w:link w:val="a4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rsid w:val="000F3AA8"/>
    <w:pPr>
      <w:ind w:left="426" w:hanging="426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0F3AA8"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rsid w:val="000F3AA8"/>
    <w:pPr>
      <w:ind w:left="360" w:firstLine="360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header"/>
    <w:basedOn w:val="a"/>
    <w:link w:val="a9"/>
    <w:uiPriority w:val="99"/>
    <w:rsid w:val="000F3A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F3AA8"/>
    <w:rPr>
      <w:rFonts w:ascii="Times New Roman" w:hAnsi="Times New Roman" w:cs="Times New Roman"/>
      <w:sz w:val="20"/>
      <w:szCs w:val="20"/>
      <w:lang w:val="uk-UA" w:eastAsia="ru-RU"/>
    </w:rPr>
  </w:style>
  <w:style w:type="character" w:styleId="aa">
    <w:name w:val="page number"/>
    <w:uiPriority w:val="99"/>
    <w:rsid w:val="000F3AA8"/>
    <w:rPr>
      <w:rFonts w:cs="Times New Roman"/>
    </w:rPr>
  </w:style>
  <w:style w:type="character" w:customStyle="1" w:styleId="FontStyle12">
    <w:name w:val="Font Style12"/>
    <w:uiPriority w:val="99"/>
    <w:rsid w:val="000F3AA8"/>
    <w:rPr>
      <w:rFonts w:ascii="Times New Roman" w:hAnsi="Times New Roman"/>
      <w:sz w:val="24"/>
    </w:rPr>
  </w:style>
  <w:style w:type="character" w:styleId="ab">
    <w:name w:val="Hyperlink"/>
    <w:uiPriority w:val="99"/>
    <w:rsid w:val="000F3AA8"/>
    <w:rPr>
      <w:rFonts w:cs="Times New Roman"/>
      <w:color w:val="0000FF"/>
      <w:u w:val="single"/>
    </w:rPr>
  </w:style>
  <w:style w:type="paragraph" w:styleId="ac">
    <w:name w:val="No Spacing"/>
    <w:uiPriority w:val="99"/>
    <w:qFormat/>
    <w:rsid w:val="000F3AA8"/>
    <w:pPr>
      <w:jc w:val="both"/>
    </w:pPr>
    <w:rPr>
      <w:rFonts w:ascii="Tahoma" w:hAnsi="Tahoma" w:cs="Tahoma"/>
      <w:color w:val="000000"/>
      <w:sz w:val="22"/>
      <w:szCs w:val="22"/>
      <w:lang w:val="en-GB" w:eastAsia="en-US"/>
    </w:rPr>
  </w:style>
  <w:style w:type="paragraph" w:customStyle="1" w:styleId="Default">
    <w:name w:val="Default"/>
    <w:uiPriority w:val="99"/>
    <w:rsid w:val="000F3A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0F3AA8"/>
    <w:pPr>
      <w:spacing w:before="100" w:beforeAutospacing="1" w:after="100" w:afterAutospacing="1"/>
      <w:ind w:left="-539" w:right="754"/>
    </w:pPr>
    <w:rPr>
      <w:rFonts w:ascii="Verdana" w:hAnsi="Verdana"/>
      <w:color w:val="000000"/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0F3AA8"/>
    <w:pPr>
      <w:ind w:left="-540"/>
    </w:pPr>
    <w:rPr>
      <w:sz w:val="28"/>
      <w:szCs w:val="24"/>
    </w:rPr>
  </w:style>
  <w:style w:type="paragraph" w:styleId="af">
    <w:name w:val="List Paragraph"/>
    <w:basedOn w:val="a"/>
    <w:uiPriority w:val="34"/>
    <w:qFormat/>
    <w:rsid w:val="00385D3B"/>
    <w:pPr>
      <w:ind w:left="720"/>
      <w:contextualSpacing/>
    </w:p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2C215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C2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ffice2012@citynet.kharkov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l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azbjbz9O1d2kHaBsBQzsDkcTqg==">AMUW2mVY6faqMgQKThbeY9+nltDn4je+1txUgt4+IHJD6m/s+eUK2HCBU/XTSvHgobWEEl/XGc4gTUnmpz9aQrEv2e3uV6M1v68RjwQV0WWqePc0QulX6/2OFveFOJe0gwuKm6xvwu9Y1jA3P14cu+6rmZP5qvtQal7ifAspeiXN9o8LYwLP8ik=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2488</Words>
  <Characters>14182</Characters>
  <Application>Microsoft Office Word</Application>
  <DocSecurity>0</DocSecurity>
  <Lines>118</Lines>
  <Paragraphs>33</Paragraphs>
  <ScaleCrop>false</ScaleCrop>
  <Company/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3</cp:revision>
  <dcterms:created xsi:type="dcterms:W3CDTF">2019-11-04T13:56:00Z</dcterms:created>
  <dcterms:modified xsi:type="dcterms:W3CDTF">2021-12-03T08:16:00Z</dcterms:modified>
</cp:coreProperties>
</file>